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16F3A">
      <w:pPr>
        <w:jc w:val="both"/>
        <w:rPr>
          <w:b/>
          <w:sz w:val="24"/>
          <w:szCs w:val="24"/>
          <w:lang w:val="kk-KZ"/>
        </w:rPr>
      </w:pPr>
      <w:r>
        <w:rPr>
          <w:b/>
          <w:bCs w:val="0"/>
          <w:sz w:val="24"/>
          <w:szCs w:val="24"/>
          <w:lang w:val="kk-KZ"/>
        </w:rPr>
        <w:t>«</w: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</w:rPr>
        <w:t>50200 – Экономика и бизнес</w:t>
      </w:r>
      <w:r>
        <w:rPr>
          <w:b/>
          <w:bCs w:val="0"/>
          <w:sz w:val="24"/>
          <w:szCs w:val="24"/>
          <w:lang w:val="kk-KZ"/>
        </w:rPr>
        <w:t>»</w:t>
      </w:r>
      <w:r>
        <w:rPr>
          <w:b/>
          <w:sz w:val="24"/>
          <w:szCs w:val="24"/>
          <w:lang w:val="kk-KZ"/>
        </w:rPr>
        <w:t xml:space="preserve"> ғылыми бағыты бойынша қауымдастырылған профессор ғылыми атағын алу үшін ізденуші туралы</w:t>
      </w:r>
    </w:p>
    <w:p w14:paraId="7F77928E">
      <w:pPr>
        <w:jc w:val="center"/>
        <w:rPr>
          <w:b/>
          <w:sz w:val="24"/>
          <w:szCs w:val="24"/>
          <w:lang w:val="kk-KZ"/>
        </w:rPr>
      </w:pPr>
      <w:bookmarkStart w:id="0" w:name="_GoBack"/>
      <w:bookmarkEnd w:id="0"/>
    </w:p>
    <w:p w14:paraId="25FF75DE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АНЫҚТАМА</w:t>
      </w:r>
    </w:p>
    <w:p w14:paraId="5734BA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center"/>
        <w:textAlignment w:val="baseline"/>
        <w:rPr>
          <w:rFonts w:hint="default" w:ascii="Times New Roman" w:hAnsi="Times New Roman" w:eastAsia="monospace" w:cs="Times New Roman"/>
          <w:i w:val="0"/>
          <w:iCs w:val="0"/>
          <w:caps w:val="0"/>
          <w:color w:val="1E1E1E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237"/>
        <w:gridCol w:w="5157"/>
      </w:tblGrid>
      <w:tr w14:paraId="6532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" w:type="pct"/>
            <w:shd w:val="clear" w:color="auto" w:fill="auto"/>
            <w:noWrap w:val="0"/>
            <w:vAlign w:val="top"/>
          </w:tcPr>
          <w:p w14:paraId="76EBC4FF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3" w:type="pct"/>
            <w:shd w:val="clear" w:color="auto" w:fill="auto"/>
            <w:noWrap w:val="0"/>
            <w:vAlign w:val="top"/>
          </w:tcPr>
          <w:p w14:paraId="0941A3E7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Тегі, аты, әкесінің аты (болған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жағдайда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19" w:type="pct"/>
            <w:shd w:val="clear" w:color="auto" w:fill="auto"/>
            <w:noWrap w:val="0"/>
            <w:vAlign w:val="top"/>
          </w:tcPr>
          <w:p w14:paraId="30FD0BF0"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Ускеленова Асель Талаповна</w:t>
            </w:r>
          </w:p>
        </w:tc>
      </w:tr>
      <w:tr w14:paraId="27C5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" w:type="pct"/>
            <w:shd w:val="clear" w:color="auto" w:fill="auto"/>
            <w:noWrap w:val="0"/>
            <w:vAlign w:val="top"/>
          </w:tcPr>
          <w:p w14:paraId="3AFD7710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3" w:type="pct"/>
            <w:shd w:val="clear" w:color="auto" w:fill="auto"/>
            <w:noWrap w:val="0"/>
            <w:vAlign w:val="top"/>
          </w:tcPr>
          <w:p w14:paraId="1FC32DFA"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Ғылыми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 xml:space="preserve">(академиялық)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дәрежесі, берілген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619" w:type="pct"/>
            <w:shd w:val="clear" w:color="auto" w:fill="auto"/>
            <w:noWrap w:val="0"/>
            <w:vAlign w:val="top"/>
          </w:tcPr>
          <w:p w14:paraId="13E32FC7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экономика ғылымдарының докторы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08.00.05 – Экономика және халық шаруашылығын басқару «Экономика және халық шаруашылығын басқару» (салалар мен қызмет бағыттары бойынша) және 08.00.01 – «Экономикалық теория» мамандықтары бойынша </w:t>
            </w:r>
          </w:p>
          <w:p w14:paraId="35B6ECD4"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tr-T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2011 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ы 13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ші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лдедегі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ше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шімі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(5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№0002084</w:t>
            </w:r>
          </w:p>
        </w:tc>
      </w:tr>
      <w:tr w14:paraId="7D84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" w:type="pct"/>
            <w:shd w:val="clear" w:color="auto" w:fill="auto"/>
            <w:noWrap w:val="0"/>
            <w:vAlign w:val="top"/>
          </w:tcPr>
          <w:p w14:paraId="7F9733B6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3" w:type="pct"/>
            <w:shd w:val="clear" w:color="auto" w:fill="auto"/>
            <w:noWrap w:val="0"/>
            <w:vAlign w:val="top"/>
          </w:tcPr>
          <w:p w14:paraId="23324766"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Ғылыми атағы, берілген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619" w:type="pct"/>
            <w:shd w:val="clear" w:color="auto" w:fill="auto"/>
            <w:noWrap w:val="0"/>
            <w:vAlign w:val="top"/>
          </w:tcPr>
          <w:p w14:paraId="1045CD5F"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‒</w:t>
            </w:r>
          </w:p>
        </w:tc>
      </w:tr>
      <w:tr w14:paraId="10F4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" w:type="pct"/>
            <w:shd w:val="clear" w:color="auto" w:fill="auto"/>
            <w:noWrap w:val="0"/>
            <w:vAlign w:val="top"/>
          </w:tcPr>
          <w:p w14:paraId="2CA3C1DE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3" w:type="pct"/>
            <w:shd w:val="clear" w:color="auto" w:fill="auto"/>
            <w:noWrap w:val="0"/>
            <w:vAlign w:val="top"/>
          </w:tcPr>
          <w:p w14:paraId="667760DF"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Құрметті ата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, берілген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619" w:type="pct"/>
            <w:shd w:val="clear" w:color="auto" w:fill="auto"/>
            <w:noWrap w:val="0"/>
            <w:vAlign w:val="top"/>
          </w:tcPr>
          <w:p w14:paraId="67FC9302"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‒</w:t>
            </w:r>
          </w:p>
        </w:tc>
      </w:tr>
      <w:tr w14:paraId="0944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6" w:type="pct"/>
            <w:shd w:val="clear" w:color="auto" w:fill="auto"/>
            <w:noWrap w:val="0"/>
            <w:vAlign w:val="top"/>
          </w:tcPr>
          <w:p w14:paraId="73DD4FE2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53" w:type="pct"/>
            <w:shd w:val="clear" w:color="auto" w:fill="auto"/>
            <w:noWrap w:val="0"/>
            <w:vAlign w:val="top"/>
          </w:tcPr>
          <w:p w14:paraId="7519DA0A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Лауазымы (лауазымға тағайында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л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у туралы бұйрық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мерзімі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нөмірі)</w:t>
            </w:r>
          </w:p>
        </w:tc>
        <w:tc>
          <w:tcPr>
            <w:tcW w:w="2619" w:type="pct"/>
            <w:shd w:val="clear" w:color="auto" w:fill="auto"/>
            <w:noWrap w:val="0"/>
            <w:vAlign w:val="top"/>
          </w:tcPr>
          <w:p w14:paraId="54E83277"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2022, қыркүйек – қазіргі уақытқа дейін - "Бизнес Технологиялар" кафедрасының аға оқытушысы Экономика және Бизнес Жоғары мектебі, Әл-Фараби атындағы ҚазҰУ</w:t>
            </w:r>
          </w:p>
        </w:tc>
      </w:tr>
      <w:tr w14:paraId="77A1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" w:type="pct"/>
            <w:shd w:val="clear" w:color="auto" w:fill="auto"/>
            <w:noWrap w:val="0"/>
            <w:vAlign w:val="top"/>
          </w:tcPr>
          <w:p w14:paraId="6244EA18"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153" w:type="pct"/>
            <w:shd w:val="clear" w:color="auto" w:fill="auto"/>
            <w:noWrap w:val="0"/>
            <w:vAlign w:val="top"/>
          </w:tcPr>
          <w:p w14:paraId="7EC879F8"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2619" w:type="pct"/>
            <w:shd w:val="clear" w:color="auto" w:fill="auto"/>
            <w:noWrap w:val="0"/>
            <w:vAlign w:val="top"/>
          </w:tcPr>
          <w:p w14:paraId="0DF39421">
            <w:pPr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Барлығы 29 жыл, оның ішінде 5 жыл доцент қызметін атқарды</w:t>
            </w:r>
          </w:p>
          <w:p w14:paraId="256A1EE8"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kk-KZ"/>
              </w:rPr>
              <w:t>Барлығы 29 жыл</w:t>
            </w:r>
          </w:p>
        </w:tc>
      </w:tr>
      <w:tr w14:paraId="3883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" w:type="pct"/>
            <w:shd w:val="clear" w:color="auto" w:fill="auto"/>
            <w:noWrap w:val="0"/>
            <w:vAlign w:val="top"/>
          </w:tcPr>
          <w:p w14:paraId="61F04ABC"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153" w:type="pct"/>
            <w:shd w:val="clear" w:color="auto" w:fill="auto"/>
            <w:noWrap w:val="0"/>
            <w:vAlign w:val="top"/>
          </w:tcPr>
          <w:p w14:paraId="35BC747E">
            <w:pPr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Диссертация қорғағаннан кейінгі ғылыми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мақалалардың саны</w:t>
            </w:r>
          </w:p>
        </w:tc>
        <w:tc>
          <w:tcPr>
            <w:tcW w:w="2619" w:type="pct"/>
            <w:shd w:val="clear" w:color="auto" w:fill="auto"/>
            <w:noWrap w:val="0"/>
            <w:vAlign w:val="top"/>
          </w:tcPr>
          <w:p w14:paraId="7FF6C5B2"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 xml:space="preserve">Ғылыми жарияланымдар жалпы саны –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kk-KZ"/>
              </w:rPr>
              <w:t>8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,  оның ішінде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монография,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оқулық,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у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әкілетті орган ұсынатын басылымдарда ғылыми мақалалар саны –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 xml:space="preserve">; Scopus базасында –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 xml:space="preserve">10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мақ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kk-KZ"/>
              </w:rPr>
              <w:t xml:space="preserve">ала, оның ішінде процентилі 35-тен  жоғары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kk-KZ"/>
              </w:rPr>
              <w:t xml:space="preserve"> ғылыми мақала және 10 мақала  басқа елдерд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 xml:space="preserve">ің ғылыми басылымдарында </w:t>
            </w:r>
          </w:p>
        </w:tc>
      </w:tr>
      <w:tr w14:paraId="0A90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" w:type="pct"/>
            <w:shd w:val="clear" w:color="auto" w:fill="auto"/>
            <w:noWrap w:val="0"/>
            <w:vAlign w:val="top"/>
          </w:tcPr>
          <w:p w14:paraId="35537100"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53" w:type="pct"/>
            <w:shd w:val="clear" w:color="auto" w:fill="auto"/>
            <w:noWrap w:val="0"/>
            <w:vAlign w:val="top"/>
          </w:tcPr>
          <w:p w14:paraId="4739BC07"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Соңғы 5 жылда басыл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ған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монографиялар, оқулықтар, жеке жаз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ыл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ған оқу (оқу-әдістемелік) құралдарының саны</w:t>
            </w:r>
          </w:p>
        </w:tc>
        <w:tc>
          <w:tcPr>
            <w:tcW w:w="2619" w:type="pct"/>
            <w:shd w:val="clear" w:color="auto" w:fill="auto"/>
            <w:noWrap w:val="0"/>
            <w:vAlign w:val="top"/>
          </w:tcPr>
          <w:p w14:paraId="5805169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Монография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‒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ілімді басқару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: отанды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қ және шетедік тәжірибе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 Алматы: ЖШС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lantar book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,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261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б.</w:t>
            </w:r>
          </w:p>
          <w:p w14:paraId="20D7DFC5">
            <w:pPr>
              <w:tabs>
                <w:tab w:val="left" w:pos="241"/>
                <w:tab w:val="left" w:pos="556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Оқулық ‒ 1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(Сбо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рник учебных бизнес-кейсов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eastAsia="MS Mincho" w:cs="Times New Roman"/>
                <w:sz w:val="24"/>
                <w:szCs w:val="24"/>
                <w:lang w:val="kk-KZ"/>
              </w:rPr>
              <w:t xml:space="preserve"> Алматы: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«Yш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Қиян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», 2025. - 436 </w:t>
            </w:r>
            <w:r>
              <w:rPr>
                <w:rFonts w:hint="default" w:ascii="Times New Roman" w:hAnsi="Times New Roman" w:eastAsia="MS Mincho" w:cs="Times New Roman"/>
                <w:sz w:val="24"/>
                <w:szCs w:val="24"/>
                <w:lang w:val="kk-KZ"/>
              </w:rPr>
              <w:t>).</w:t>
            </w:r>
          </w:p>
        </w:tc>
      </w:tr>
      <w:tr w14:paraId="5502F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" w:type="pct"/>
            <w:shd w:val="clear" w:color="auto" w:fill="auto"/>
            <w:noWrap w:val="0"/>
            <w:vAlign w:val="top"/>
          </w:tcPr>
          <w:p w14:paraId="0162057A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53" w:type="pct"/>
            <w:shd w:val="clear" w:color="auto" w:fill="auto"/>
            <w:noWrap w:val="0"/>
            <w:vAlign w:val="top"/>
          </w:tcPr>
          <w:p w14:paraId="6438AF97">
            <w:pPr>
              <w:tabs>
                <w:tab w:val="left" w:pos="480"/>
              </w:tabs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Оның жетекшілігімен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диссертаци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я қорғаған және ғылыми дәрежесі бар тұлғалар</w:t>
            </w:r>
          </w:p>
        </w:tc>
        <w:tc>
          <w:tcPr>
            <w:tcW w:w="2619" w:type="pct"/>
            <w:shd w:val="clear" w:color="auto" w:fill="auto"/>
            <w:noWrap w:val="0"/>
            <w:vAlign w:val="top"/>
          </w:tcPr>
          <w:p w14:paraId="1DF84338"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Жоқ</w:t>
            </w:r>
          </w:p>
        </w:tc>
      </w:tr>
      <w:tr w14:paraId="679F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" w:type="pct"/>
            <w:shd w:val="clear" w:color="auto" w:fill="auto"/>
            <w:noWrap w:val="0"/>
            <w:vAlign w:val="top"/>
          </w:tcPr>
          <w:p w14:paraId="16CBA514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53" w:type="pct"/>
            <w:shd w:val="clear" w:color="auto" w:fill="auto"/>
            <w:noWrap w:val="0"/>
            <w:vAlign w:val="top"/>
          </w:tcPr>
          <w:p w14:paraId="79E2DAE7"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Оның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жетекшілігімен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даярланған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2619" w:type="pct"/>
            <w:shd w:val="clear" w:color="auto" w:fill="auto"/>
            <w:noWrap w:val="0"/>
            <w:vAlign w:val="top"/>
          </w:tcPr>
          <w:p w14:paraId="45D1C38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Ƃ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ейбит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kk-KZ" w:eastAsia="ru-RU"/>
              </w:rPr>
              <w:t>ұлы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kk-KZ" w:eastAsia="ru-RU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- магистрант 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  <w:t>-і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 xml:space="preserve"> курс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  <w:t xml:space="preserve">, </w:t>
            </w:r>
          </w:p>
          <w:p w14:paraId="2E2F6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ƂƂ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7М11301 - Логистика (салалар бойынша)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 xml:space="preserve"> Экономика және бизнес жоғары мектебі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  <w:t>, Әл-Фараби атындағы ҚазҰУ</w:t>
            </w:r>
          </w:p>
          <w:p w14:paraId="06A28B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 xml:space="preserve">С.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Сагалиев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магистрант 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  <w:t>-і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 xml:space="preserve"> курс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  <w:t xml:space="preserve">, </w:t>
            </w:r>
          </w:p>
          <w:p w14:paraId="2DDD2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ƂƂ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7М11301 - Логистика (салалар бойынша)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 xml:space="preserve"> Экономика және бизнес жоғары мектебі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  <w:t>, Әл-Фараби атындағы ҚазҰУ</w:t>
            </w:r>
          </w:p>
          <w:p w14:paraId="1FCF4898"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Полутина Е.А.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«Менеджмент»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мамандығының 2-і курс студенты, Л.Н. Гумилев атындағы Еуразия ұлттық университеті</w:t>
            </w:r>
          </w:p>
        </w:tc>
      </w:tr>
      <w:tr w14:paraId="593A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" w:type="pct"/>
            <w:shd w:val="clear" w:color="auto" w:fill="auto"/>
            <w:noWrap w:val="0"/>
            <w:vAlign w:val="top"/>
          </w:tcPr>
          <w:p w14:paraId="1C11D0EF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53" w:type="pct"/>
            <w:shd w:val="clear" w:color="auto" w:fill="auto"/>
            <w:noWrap w:val="0"/>
            <w:vAlign w:val="top"/>
          </w:tcPr>
          <w:p w14:paraId="648FD317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жүлдегерлері, Еуропа, әлем және Олимпиада ойындарының чемпиондары немесе жүлдегерлері</w:t>
            </w:r>
          </w:p>
        </w:tc>
        <w:tc>
          <w:tcPr>
            <w:tcW w:w="2619" w:type="pct"/>
            <w:shd w:val="clear" w:color="auto" w:fill="auto"/>
            <w:noWrap w:val="0"/>
            <w:vAlign w:val="top"/>
          </w:tcPr>
          <w:p w14:paraId="6BCFDB4E">
            <w:pPr>
              <w:tabs>
                <w:tab w:val="left" w:pos="84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BB78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" w:type="pct"/>
            <w:shd w:val="clear" w:color="auto" w:fill="auto"/>
            <w:noWrap w:val="0"/>
            <w:vAlign w:val="top"/>
          </w:tcPr>
          <w:p w14:paraId="07D26335"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53" w:type="pct"/>
            <w:shd w:val="clear" w:color="auto" w:fill="auto"/>
            <w:noWrap w:val="0"/>
            <w:vAlign w:val="top"/>
          </w:tcPr>
          <w:p w14:paraId="6AFB7924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bidi="ar-E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 w:bidi="ar-EG"/>
              </w:rPr>
              <w:t>осымша ақпарат</w:t>
            </w:r>
          </w:p>
        </w:tc>
        <w:tc>
          <w:tcPr>
            <w:tcW w:w="2619" w:type="pct"/>
            <w:shd w:val="clear" w:color="auto" w:fill="auto"/>
            <w:noWrap w:val="0"/>
            <w:vAlign w:val="top"/>
          </w:tcPr>
          <w:p w14:paraId="038E8C20">
            <w:pPr>
              <w:tabs>
                <w:tab w:val="left" w:pos="138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«Ғылым қоры» АҚ тәуелсіз қазақстандық сарапшысы, 2018-2019 ж., 03.09.2018 ж., No 2406.</w:t>
            </w:r>
          </w:p>
          <w:p w14:paraId="7C3CA0D7">
            <w:pPr>
              <w:tabs>
                <w:tab w:val="left" w:pos="138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Іргелі және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қолданбалы ғылыми зерттеулерді әзірлеуші ​​және орындаушы «Алматы Менеджмент Университеті» УО, Экс. No 01.1.1 - 10 / 05.2-756, 20.12.2018 ж.</w:t>
            </w:r>
          </w:p>
          <w:p w14:paraId="311C4FC6">
            <w:pPr>
              <w:tabs>
                <w:tab w:val="left" w:pos="138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Л.Н. атындағы ЕҰУ «Логистика» AlmaU (MAB), «Инновациялық менеджмент» білім беру бағдарламаларының әзірлеушісі және орындаушысы. Гумилев, М.Х. атындағы ТарРУ «Туризм және сервис». Дулати</w:t>
            </w:r>
          </w:p>
          <w:p w14:paraId="6713C4BC">
            <w:pPr>
              <w:tabs>
                <w:tab w:val="left" w:pos="138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ORCID: https://orcid.org/0000-0002-6152-2457 Автордың SPIN коды: 2761-8284</w:t>
            </w:r>
          </w:p>
          <w:p w14:paraId="3753C04B">
            <w:pPr>
              <w:tabs>
                <w:tab w:val="left" w:pos="1380"/>
              </w:tabs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h-и́ндекс 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, общее количество цитирований 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14:paraId="5935DDF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both"/>
        <w:textAlignment w:val="auto"/>
        <w:rPr>
          <w:sz w:val="24"/>
          <w:szCs w:val="24"/>
          <w:lang w:val="kk-KZ"/>
        </w:rPr>
      </w:pPr>
    </w:p>
    <w:p w14:paraId="4687489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both"/>
        <w:textAlignment w:val="auto"/>
        <w:rPr>
          <w:sz w:val="24"/>
          <w:szCs w:val="24"/>
          <w:lang w:val="kk-KZ"/>
        </w:rPr>
      </w:pPr>
    </w:p>
    <w:p w14:paraId="6B54F4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Бизнес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ехнологиялар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  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4"/>
          <w:szCs w:val="24"/>
          <w:lang w:val="kk-KZ"/>
        </w:rPr>
        <w:t>кафедрасының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</w:p>
    <w:p w14:paraId="231E1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меңгерушісі,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э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.ғ.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.,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қауымд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kk-KZ"/>
        </w:rPr>
        <w:t>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профессор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 ___________________ З.Ƃ.Ахметова</w:t>
      </w:r>
    </w:p>
    <w:p w14:paraId="45E982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both"/>
        <w:textAlignment w:val="auto"/>
        <w:rPr>
          <w:sz w:val="24"/>
          <w:szCs w:val="24"/>
          <w:lang w:val="kk-KZ"/>
        </w:rPr>
      </w:pPr>
    </w:p>
    <w:p w14:paraId="00ACDD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both"/>
        <w:textAlignment w:val="auto"/>
        <w:rPr>
          <w:sz w:val="24"/>
          <w:szCs w:val="24"/>
          <w:lang w:val="kk-KZ"/>
        </w:rPr>
      </w:pPr>
    </w:p>
    <w:p w14:paraId="1F52A1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567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8044C"/>
    <w:rsid w:val="5F55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customStyle="1" w:styleId="6">
    <w:name w:val="_Style 15"/>
    <w:basedOn w:val="7"/>
    <w:qFormat/>
    <w:uiPriority w:val="0"/>
  </w:style>
  <w:style w:type="table" w:customStyle="1" w:styleId="7">
    <w:name w:val="Table Normal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2025-06-27T06:47:50Z</dcterms:created>
  <dc:creator>User</dc:creator>
  <cp:lastModifiedBy>WPS_1707231109</cp:lastModifiedBy>
  <dcterms:modified xsi:type="dcterms:W3CDTF">2025-06-27T11:07:49Z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EF48C785B886402AAEF9E51F89CA361E_13</vt:lpwstr>
  </property>
</Properties>
</file>